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0"/>
        <w:gridCol w:w="4706"/>
        <w:gridCol w:w="1311"/>
        <w:gridCol w:w="1805"/>
        <w:gridCol w:w="4961"/>
      </w:tblGrid>
      <w:tr w:rsidR="00B36FE1" w:rsidRPr="003E24B5" w:rsidTr="00BE7AE4"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>Viteška kultura, dame i trubaduri</w:t>
            </w:r>
            <w:r w:rsidR="003E24B5"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</w:t>
            </w: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>izborna tema</w:t>
            </w:r>
          </w:p>
        </w:tc>
        <w:tc>
          <w:tcPr>
            <w:tcW w:w="8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B36FE1" w:rsidRPr="003E24B5" w:rsidTr="00BE7AE4">
        <w:trPr>
          <w:trHeight w:val="720"/>
        </w:trPr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F47C9C" w:rsidRPr="003E24B5" w:rsidRDefault="00F47C9C" w:rsidP="003712BE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>Viteška kultura, dame i trubaduri</w:t>
            </w:r>
            <w:r w:rsidR="003E24B5"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</w:t>
            </w: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>izborna tema</w:t>
            </w:r>
          </w:p>
        </w:tc>
        <w:tc>
          <w:tcPr>
            <w:tcW w:w="8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B36FE1" w:rsidRPr="003E24B5" w:rsidTr="00BE7AE4"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</w:p>
        </w:tc>
        <w:tc>
          <w:tcPr>
            <w:tcW w:w="8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B36FE1" w:rsidRPr="003E24B5" w:rsidTr="00BE7AE4"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81CF6"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8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B36FE1" w:rsidRPr="003E24B5" w:rsidTr="00BE7AE4">
        <w:trPr>
          <w:trHeight w:val="1012"/>
        </w:trPr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F47C9C" w:rsidRPr="003E24B5" w:rsidRDefault="00F47C9C" w:rsidP="003712B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Viteška kultura, dame i trubaduri.</w:t>
            </w:r>
          </w:p>
        </w:tc>
        <w:tc>
          <w:tcPr>
            <w:tcW w:w="8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F47C9C" w:rsidRPr="003E24B5" w:rsidRDefault="00F47C9C" w:rsidP="003712B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B36FE1" w:rsidRPr="003E24B5" w:rsidTr="00BE7AE4">
        <w:trPr>
          <w:trHeight w:val="773"/>
        </w:trPr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E24B5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ISHOD PREDMETA:</w:t>
            </w:r>
          </w:p>
          <w:p w:rsidR="00F47C9C" w:rsidRPr="003E24B5" w:rsidRDefault="00F47C9C" w:rsidP="00F47C9C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3E24B5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A.6.1.</w:t>
            </w:r>
          </w:p>
          <w:p w:rsidR="00F47C9C" w:rsidRPr="003E24B5" w:rsidRDefault="00F47C9C" w:rsidP="00F47C9C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3E24B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objašnjava</w:t>
            </w:r>
            <w:r w:rsidRPr="003E24B5">
              <w:rPr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shd w:val="clear" w:color="auto" w:fill="FFFFFF"/>
              </w:rPr>
              <w:t> </w:t>
            </w:r>
            <w:r w:rsidRPr="003E24B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dinamiku i promjene u pojedinim društvima u srednjem i ranom novom vijeku.</w:t>
            </w:r>
          </w:p>
          <w:p w:rsidR="00F47C9C" w:rsidRPr="003E24B5" w:rsidRDefault="00F47C9C" w:rsidP="003712BE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F47C9C" w:rsidRPr="003E24B5" w:rsidRDefault="00F47C9C" w:rsidP="003712B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F47C9C" w:rsidRPr="003E24B5" w:rsidRDefault="00F47C9C" w:rsidP="003712B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>- objašnjava</w:t>
            </w:r>
            <w:r w:rsidRPr="003E24B5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>utjecaj vjerskih gibanja i ratova na srednjovjekovno i ranonovojekovno društvo</w:t>
            </w:r>
          </w:p>
          <w:p w:rsidR="00F47C9C" w:rsidRPr="003E24B5" w:rsidRDefault="00F47C9C" w:rsidP="003712B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47C9C" w:rsidRPr="003E24B5" w:rsidTr="00BE7AE4">
        <w:trPr>
          <w:trHeight w:val="1725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F47C9C" w:rsidRPr="003E24B5" w:rsidRDefault="00F47C9C" w:rsidP="003712B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47C9C" w:rsidRPr="003E24B5" w:rsidRDefault="00F47C9C" w:rsidP="00F47C9C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36FE1" w:rsidRPr="003E24B5">
              <w:rPr>
                <w:rFonts w:ascii="Calibri Light" w:hAnsi="Calibri Light" w:cs="Calibri Light"/>
                <w:sz w:val="24"/>
                <w:szCs w:val="24"/>
              </w:rPr>
              <w:t>objašnjava zašto je došlo do stvaranja viteških redova</w:t>
            </w:r>
          </w:p>
          <w:p w:rsidR="00B36FE1" w:rsidRPr="003E24B5" w:rsidRDefault="00B36FE1" w:rsidP="00F47C9C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- opisuje ulogu i život vitezova</w:t>
            </w:r>
          </w:p>
          <w:p w:rsidR="00B36FE1" w:rsidRPr="003E24B5" w:rsidRDefault="00B36FE1" w:rsidP="00F47C9C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- izdvaja obilježja križarskih viteških redova</w:t>
            </w:r>
          </w:p>
          <w:p w:rsidR="00F47C9C" w:rsidRPr="003E24B5" w:rsidRDefault="00B36FE1" w:rsidP="003712BE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 xml:space="preserve">- objašnjava pojam </w:t>
            </w:r>
            <w:r w:rsidRPr="003E24B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trubaduri</w:t>
            </w:r>
          </w:p>
        </w:tc>
      </w:tr>
      <w:tr w:rsidR="00F47C9C" w:rsidRPr="003E24B5" w:rsidTr="00BE7AE4">
        <w:trPr>
          <w:trHeight w:val="476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F47C9C" w:rsidRPr="003E24B5" w:rsidRDefault="00F47C9C" w:rsidP="003712B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47C9C" w:rsidRPr="003E24B5" w:rsidTr="00BE7AE4">
        <w:trPr>
          <w:trHeight w:val="554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F47C9C" w:rsidRPr="003E24B5" w:rsidRDefault="00F47C9C" w:rsidP="003712B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razgovor, čitanje i rad na tekstu u digitalnom udžbeniku, usmeno izlaganje, pisanje</w:t>
            </w:r>
          </w:p>
          <w:p w:rsidR="00F47C9C" w:rsidRPr="003E24B5" w:rsidRDefault="00F47C9C" w:rsidP="003712B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F47C9C" w:rsidRPr="003E24B5" w:rsidTr="00BE7AE4">
        <w:trPr>
          <w:trHeight w:val="433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3E24B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F47C9C" w:rsidRPr="003E24B5" w:rsidRDefault="00F47C9C" w:rsidP="00F47C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križar, templar, teutonac, ivanovac, trubadur</w:t>
            </w:r>
          </w:p>
        </w:tc>
      </w:tr>
      <w:tr w:rsidR="00F47C9C" w:rsidRPr="003E24B5" w:rsidTr="00BE7AE4">
        <w:trPr>
          <w:trHeight w:val="70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lastRenderedPageBreak/>
              <w:t>NASTAVNA SREDSTVA I POMAGALA:</w:t>
            </w:r>
          </w:p>
          <w:p w:rsidR="00F47C9C" w:rsidRPr="003E24B5" w:rsidRDefault="00F47C9C" w:rsidP="003712BE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B36FE1" w:rsidRPr="003E24B5" w:rsidTr="00BE7AE4">
        <w:trPr>
          <w:trHeight w:val="70"/>
        </w:trPr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F47C9C" w:rsidRPr="003E24B5" w:rsidRDefault="002A68A8" w:rsidP="003712B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Vjeronauk</w:t>
            </w:r>
            <w:r w:rsidR="00AC736A" w:rsidRPr="003E24B5">
              <w:rPr>
                <w:rFonts w:ascii="Calibri Light" w:hAnsi="Calibri Light" w:cs="Calibri Light"/>
                <w:sz w:val="24"/>
                <w:szCs w:val="24"/>
              </w:rPr>
              <w:t>, Glazbena umjetnost</w:t>
            </w:r>
          </w:p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F47C9C" w:rsidRPr="003E24B5" w:rsidRDefault="00F47C9C" w:rsidP="0037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UKU, OSR,</w:t>
            </w:r>
            <w:r w:rsidR="00853AB3" w:rsidRPr="003E24B5">
              <w:rPr>
                <w:rFonts w:ascii="Calibri Light" w:hAnsi="Calibri Light" w:cs="Calibri Light"/>
                <w:sz w:val="24"/>
                <w:szCs w:val="24"/>
              </w:rPr>
              <w:t xml:space="preserve"> POD, ZDRAVLJE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F47C9C" w:rsidRPr="003E24B5" w:rsidRDefault="00F47C9C" w:rsidP="0037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promjene; Usporedba i sučeljavanje; Vrijeme i prostor</w:t>
            </w:r>
            <w:r w:rsidR="00853AB3" w:rsidRPr="003E24B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Povijesna perspektiva</w:t>
            </w:r>
          </w:p>
          <w:p w:rsidR="00F47C9C" w:rsidRDefault="00F47C9C" w:rsidP="0037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24B5" w:rsidRDefault="003E24B5" w:rsidP="0037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24B5" w:rsidRDefault="003E24B5" w:rsidP="0037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E24B5" w:rsidRPr="003E24B5" w:rsidRDefault="003E24B5" w:rsidP="003712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F47C9C" w:rsidRPr="003E24B5" w:rsidTr="00BE7AE4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B36FE1" w:rsidRPr="003E24B5" w:rsidTr="00BE7AE4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7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B36FE1" w:rsidRPr="003E24B5" w:rsidTr="00BE7AE4">
        <w:trPr>
          <w:trHeight w:val="12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7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F4E8A" w:rsidRPr="003E24B5">
              <w:rPr>
                <w:rFonts w:ascii="Calibri Light" w:hAnsi="Calibri Light" w:cs="Calibri Light"/>
                <w:sz w:val="24"/>
                <w:szCs w:val="24"/>
              </w:rPr>
              <w:t>učenici gledaju video prilog (</w:t>
            </w:r>
            <w:hyperlink r:id="rId5" w:history="1">
              <w:r w:rsidR="009F4E8A" w:rsidRPr="003E24B5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https://www.youtube.com/watch?v=TTiaA_o56Xk</w:t>
              </w:r>
            </w:hyperlink>
            <w:r w:rsidR="009F4E8A" w:rsidRPr="003E24B5">
              <w:rPr>
                <w:rFonts w:ascii="Calibri Light" w:hAnsi="Calibri Light" w:cs="Calibri Light"/>
                <w:sz w:val="24"/>
                <w:szCs w:val="24"/>
              </w:rPr>
              <w:t>); pitanja za razgovor: Što je prikazano na videu?, Što oni rade?, Što nose na sebi?, Kako se zove ovakav način prikazivanja povij</w:t>
            </w:r>
            <w:r w:rsidR="00B36FE1" w:rsidRPr="003E24B5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9F4E8A" w:rsidRPr="003E24B5">
              <w:rPr>
                <w:rFonts w:ascii="Calibri Light" w:hAnsi="Calibri Light" w:cs="Calibri Light"/>
                <w:sz w:val="24"/>
                <w:szCs w:val="24"/>
              </w:rPr>
              <w:t>sti?</w:t>
            </w:r>
          </w:p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F4E8A" w:rsidRPr="003E24B5">
              <w:rPr>
                <w:rFonts w:ascii="Calibri Light" w:hAnsi="Calibri Light" w:cs="Calibri Light"/>
                <w:sz w:val="24"/>
                <w:szCs w:val="24"/>
              </w:rPr>
              <w:t>provjera predznanja i motivacija za daljnji rad na satu (VZU)</w:t>
            </w:r>
          </w:p>
        </w:tc>
      </w:tr>
      <w:tr w:rsidR="00B36FE1" w:rsidRPr="003E24B5" w:rsidTr="00BE7AE4">
        <w:trPr>
          <w:trHeight w:val="182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F47C9C" w:rsidRPr="003E24B5" w:rsidRDefault="00F47C9C" w:rsidP="003712B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2675E" w:rsidRPr="003E24B5">
              <w:rPr>
                <w:rFonts w:ascii="Calibri Light" w:hAnsi="Calibri Light" w:cs="Calibri Light"/>
                <w:sz w:val="24"/>
                <w:szCs w:val="24"/>
              </w:rPr>
              <w:t xml:space="preserve">učenici čitaju tekst </w:t>
            </w:r>
            <w:r w:rsidR="00B2675E" w:rsidRPr="003E24B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Vitezovi i viteška kultura</w:t>
            </w:r>
            <w:r w:rsidR="00B2675E" w:rsidRPr="003E24B5">
              <w:rPr>
                <w:rFonts w:ascii="Calibri Light" w:hAnsi="Calibri Light" w:cs="Calibri Light"/>
                <w:sz w:val="24"/>
                <w:szCs w:val="24"/>
              </w:rPr>
              <w:t xml:space="preserve"> (dostupno na DDS-u); nakon što pročitaju tekst, svaki će učenik zamisliti sebe kao srednjovjekovnog viteza i osmisliti biografiju sebe kao viteza </w:t>
            </w:r>
          </w:p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561C" w:rsidRPr="003E24B5" w:rsidRDefault="0088561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A3976" w:rsidRPr="003E24B5" w:rsidRDefault="00FA3976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2675E" w:rsidRPr="003E24B5" w:rsidRDefault="00F47C9C" w:rsidP="00B267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A3976" w:rsidRPr="003E24B5">
              <w:rPr>
                <w:rFonts w:ascii="Calibri Light" w:hAnsi="Calibri Light" w:cs="Calibri Light"/>
                <w:sz w:val="24"/>
                <w:szCs w:val="24"/>
              </w:rPr>
              <w:t>učenici čitaju tekst o križarskim viteškim redovima i u tablice izdvajaju bitne informacije</w:t>
            </w:r>
            <w:r w:rsidR="009F4E8A" w:rsidRPr="003E24B5">
              <w:rPr>
                <w:rFonts w:ascii="Calibri Light" w:hAnsi="Calibri Light" w:cs="Calibri Light"/>
                <w:sz w:val="24"/>
                <w:szCs w:val="24"/>
              </w:rPr>
              <w:t xml:space="preserve"> (dostupno na DDS-u)</w:t>
            </w:r>
            <w:r w:rsidR="00FA3976" w:rsidRPr="003E24B5">
              <w:rPr>
                <w:rFonts w:ascii="Calibri Light" w:hAnsi="Calibri Light" w:cs="Calibri Light"/>
                <w:sz w:val="24"/>
                <w:szCs w:val="24"/>
              </w:rPr>
              <w:t>; svaki učenik radi na tekstu o jednom viteškom redu</w:t>
            </w:r>
            <w:r w:rsidR="009F4E8A" w:rsidRPr="003E24B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48"/>
              <w:gridCol w:w="1448"/>
              <w:gridCol w:w="1449"/>
            </w:tblGrid>
            <w:tr w:rsidR="00FA3976" w:rsidRPr="003E24B5" w:rsidTr="00FA3976">
              <w:trPr>
                <w:trHeight w:val="360"/>
              </w:trPr>
              <w:tc>
                <w:tcPr>
                  <w:tcW w:w="1448" w:type="dxa"/>
                  <w:shd w:val="clear" w:color="auto" w:fill="EDEDED" w:themeFill="accent3" w:themeFillTint="33"/>
                </w:tcPr>
                <w:p w:rsidR="00FA3976" w:rsidRPr="003E24B5" w:rsidRDefault="00FA3976" w:rsidP="00FA397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templari</w:t>
                  </w:r>
                </w:p>
              </w:tc>
              <w:tc>
                <w:tcPr>
                  <w:tcW w:w="1448" w:type="dxa"/>
                  <w:shd w:val="clear" w:color="auto" w:fill="FFF2CC" w:themeFill="accent4" w:themeFillTint="33"/>
                </w:tcPr>
                <w:p w:rsidR="00FA3976" w:rsidRPr="003E24B5" w:rsidRDefault="00FA3976" w:rsidP="00FA397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ivanovci</w:t>
                  </w:r>
                </w:p>
              </w:tc>
              <w:tc>
                <w:tcPr>
                  <w:tcW w:w="1449" w:type="dxa"/>
                  <w:shd w:val="clear" w:color="auto" w:fill="E2EFD9" w:themeFill="accent6" w:themeFillTint="33"/>
                </w:tcPr>
                <w:p w:rsidR="00FA3976" w:rsidRPr="003E24B5" w:rsidRDefault="00FA3976" w:rsidP="00FA3976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teutonci</w:t>
                  </w:r>
                </w:p>
              </w:tc>
            </w:tr>
            <w:tr w:rsidR="00FA3976" w:rsidRPr="003E24B5" w:rsidTr="00FA3976">
              <w:trPr>
                <w:trHeight w:val="1180"/>
              </w:trPr>
              <w:tc>
                <w:tcPr>
                  <w:tcW w:w="1448" w:type="dxa"/>
                  <w:shd w:val="clear" w:color="auto" w:fill="EDEDED" w:themeFill="accent3" w:themeFillTint="33"/>
                </w:tcPr>
                <w:p w:rsidR="00FA3976" w:rsidRPr="003E24B5" w:rsidRDefault="00FA3976" w:rsidP="00B2675E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48" w:type="dxa"/>
                  <w:shd w:val="clear" w:color="auto" w:fill="FFF2CC" w:themeFill="accent4" w:themeFillTint="33"/>
                </w:tcPr>
                <w:p w:rsidR="00FA3976" w:rsidRPr="003E24B5" w:rsidRDefault="00FA3976" w:rsidP="00B2675E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  <w:shd w:val="clear" w:color="auto" w:fill="E2EFD9" w:themeFill="accent6" w:themeFillTint="33"/>
                </w:tcPr>
                <w:p w:rsidR="00FA3976" w:rsidRPr="003E24B5" w:rsidRDefault="00FA3976" w:rsidP="00B2675E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FA3976" w:rsidRPr="003E24B5" w:rsidRDefault="00FA3976" w:rsidP="00B267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9F4E8A" w:rsidP="003712B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- učenici čitaju tekst o trubadurima i odgovaraju na pitanja: Tko su trubaduri?, Čime se bave?, Postoje li oni (u nekom smislu) i danas? (dostupno na DDS-u)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2675E" w:rsidRPr="003E24B5">
              <w:rPr>
                <w:rFonts w:ascii="Calibri Light" w:hAnsi="Calibri Light" w:cs="Calibri Light"/>
                <w:sz w:val="24"/>
                <w:szCs w:val="24"/>
              </w:rPr>
              <w:t>nekoliko učenika izlaže svoje biografije ostalim učenicima u razredu, a ostali učenici vrednuju njihova izlaganja (po pet učenika vrednuje izlaganje jednog učenika pomoću tablice)</w:t>
            </w:r>
          </w:p>
          <w:p w:rsidR="00B2675E" w:rsidRPr="003E24B5" w:rsidRDefault="00B2675E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Bodovima od 1 do 3 vrednuj izlaganje učenika-viteza.</w:t>
            </w:r>
          </w:p>
          <w:p w:rsidR="00B2675E" w:rsidRPr="003E24B5" w:rsidRDefault="00B2675E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1 - nedovoljno</w:t>
            </w:r>
          </w:p>
          <w:p w:rsidR="00B2675E" w:rsidRPr="003E24B5" w:rsidRDefault="00B2675E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2 - </w:t>
            </w:r>
            <w:r w:rsidR="003712BE" w:rsidRPr="003E24B5">
              <w:rPr>
                <w:rFonts w:ascii="Calibri Light" w:hAnsi="Calibri Light" w:cs="Calibri Light"/>
                <w:sz w:val="24"/>
                <w:szCs w:val="24"/>
              </w:rPr>
              <w:t>djelomično</w:t>
            </w:r>
          </w:p>
          <w:p w:rsidR="003712BE" w:rsidRPr="003E24B5" w:rsidRDefault="003712BE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3 - u potpunosti</w:t>
            </w:r>
          </w:p>
          <w:p w:rsidR="003712BE" w:rsidRPr="003E24B5" w:rsidRDefault="003712BE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385"/>
              <w:gridCol w:w="466"/>
              <w:gridCol w:w="338"/>
            </w:tblGrid>
            <w:tr w:rsidR="003712BE" w:rsidRPr="003E24B5" w:rsidTr="003712BE">
              <w:tc>
                <w:tcPr>
                  <w:tcW w:w="3245" w:type="dxa"/>
                  <w:gridSpan w:val="4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Ime i prezime: _______________</w:t>
                  </w:r>
                </w:p>
              </w:tc>
            </w:tr>
            <w:tr w:rsidR="00B36FE1" w:rsidRPr="003E24B5" w:rsidTr="003712BE">
              <w:tc>
                <w:tcPr>
                  <w:tcW w:w="2150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385" w:type="dxa"/>
                  <w:vAlign w:val="center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6" w:type="dxa"/>
                  <w:vAlign w:val="center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4" w:type="dxa"/>
                  <w:vAlign w:val="center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3</w:t>
                  </w:r>
                </w:p>
              </w:tc>
            </w:tr>
            <w:tr w:rsidR="00B36FE1" w:rsidRPr="003E24B5" w:rsidTr="003712BE">
              <w:tc>
                <w:tcPr>
                  <w:tcW w:w="2150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Pomoću izlaganja može se utvrditi obilježja vitezova.</w:t>
                  </w:r>
                </w:p>
              </w:tc>
              <w:tc>
                <w:tcPr>
                  <w:tcW w:w="385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66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44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B36FE1" w:rsidRPr="003E24B5" w:rsidTr="003712BE">
              <w:tc>
                <w:tcPr>
                  <w:tcW w:w="2150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Učenik se, osim verbalnom, koristi i neverbalnom komunikacijom.</w:t>
                  </w:r>
                </w:p>
              </w:tc>
              <w:tc>
                <w:tcPr>
                  <w:tcW w:w="385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66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44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B36FE1" w:rsidRPr="003E24B5" w:rsidTr="003712BE">
              <w:tc>
                <w:tcPr>
                  <w:tcW w:w="2150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Do izražaj</w:t>
                  </w:r>
                  <w:r w:rsidR="00E77B0C"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a</w:t>
                  </w: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dolazi kreativnost učenika.</w:t>
                  </w:r>
                </w:p>
              </w:tc>
              <w:tc>
                <w:tcPr>
                  <w:tcW w:w="385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66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44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B36FE1" w:rsidRPr="003E24B5" w:rsidTr="003712BE">
              <w:tc>
                <w:tcPr>
                  <w:tcW w:w="2150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Biografija je sadržajna i jasno opisana.</w:t>
                  </w:r>
                </w:p>
              </w:tc>
              <w:tc>
                <w:tcPr>
                  <w:tcW w:w="385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66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44" w:type="dxa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3712BE" w:rsidRPr="003E24B5" w:rsidTr="003712BE">
              <w:tc>
                <w:tcPr>
                  <w:tcW w:w="3245" w:type="dxa"/>
                  <w:gridSpan w:val="4"/>
                </w:tcPr>
                <w:p w:rsidR="003712BE" w:rsidRPr="003E24B5" w:rsidRDefault="003712BE" w:rsidP="00BE7AE4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Ime učenika koji izlaže: ________</w:t>
                  </w:r>
                </w:p>
              </w:tc>
            </w:tr>
          </w:tbl>
          <w:p w:rsidR="003712BE" w:rsidRPr="003E24B5" w:rsidRDefault="003712BE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3712BE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- vršnjačko vrednovanje (VKU)</w:t>
            </w:r>
          </w:p>
          <w:p w:rsidR="00F47C9C" w:rsidRPr="003E24B5" w:rsidRDefault="00F47C9C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A3976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- učenici javno pomoću svojih bilješki opisuju viteški red, a slušajući izlaganje, ostali učenici zapisuju bilješke (VZU)</w:t>
            </w:r>
          </w:p>
          <w:p w:rsidR="00F47C9C" w:rsidRPr="003E24B5" w:rsidRDefault="00F47C9C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F4E8A" w:rsidRPr="003E24B5" w:rsidRDefault="009F4E8A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F4E8A" w:rsidRPr="003E24B5" w:rsidRDefault="009F4E8A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F4E8A" w:rsidRPr="003E24B5" w:rsidRDefault="009F4E8A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sadržaja (VZU)</w:t>
            </w:r>
          </w:p>
          <w:p w:rsidR="00F47C9C" w:rsidRPr="003E24B5" w:rsidRDefault="00F47C9C" w:rsidP="00BE7AE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6FE1" w:rsidRPr="003E24B5" w:rsidTr="00BE7AE4">
        <w:trPr>
          <w:trHeight w:val="70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7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F4E8A" w:rsidRPr="003E24B5" w:rsidRDefault="00F47C9C" w:rsidP="00B2675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F4E8A" w:rsidRPr="003E24B5">
              <w:rPr>
                <w:rFonts w:ascii="Calibri Light" w:hAnsi="Calibri Light" w:cs="Calibri Light"/>
                <w:sz w:val="24"/>
                <w:szCs w:val="24"/>
              </w:rPr>
              <w:t xml:space="preserve">u završnom dijelu sata učenici dovršavaju jednu od ponuđenih rečenica: </w:t>
            </w:r>
          </w:p>
          <w:p w:rsidR="00F47C9C" w:rsidRPr="003E24B5" w:rsidRDefault="00853AB3" w:rsidP="00B2675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Da sam u srednjem vijeku htio</w:t>
            </w:r>
            <w:r w:rsidR="009F4E8A" w:rsidRPr="003E24B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bih biti </w:t>
            </w:r>
            <w:r w:rsidRPr="003E24B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vitez </w:t>
            </w:r>
            <w:r w:rsidR="009F4E8A" w:rsidRPr="003E24B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zato što …</w:t>
            </w:r>
          </w:p>
          <w:p w:rsidR="009F4E8A" w:rsidRPr="003E24B5" w:rsidRDefault="00853AB3" w:rsidP="00B2675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Da sam u srednjem vijeku ne bih htio biti vitez zato što …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53AB3" w:rsidRPr="003E24B5">
              <w:rPr>
                <w:rFonts w:ascii="Calibri Light" w:hAnsi="Calibri Light" w:cs="Calibri Light"/>
                <w:sz w:val="24"/>
                <w:szCs w:val="24"/>
              </w:rPr>
              <w:t>provjera razumijevanja sadržaja i davanje povratnih informacija učenicima</w:t>
            </w:r>
            <w:r w:rsidRPr="003E24B5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47C9C" w:rsidRPr="003E24B5" w:rsidTr="00BE7AE4">
        <w:trPr>
          <w:trHeight w:val="698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F47C9C" w:rsidRPr="003E24B5" w:rsidRDefault="00F47C9C" w:rsidP="003712B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853AB3" w:rsidRPr="003E24B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Viteška kultura, dame i trubaduri</w:t>
            </w:r>
          </w:p>
          <w:p w:rsidR="00853AB3" w:rsidRPr="003E24B5" w:rsidRDefault="00853AB3" w:rsidP="00853AB3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53AB3" w:rsidRPr="003E24B5" w:rsidRDefault="00853AB3" w:rsidP="00853AB3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3E24B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vitezovi </w:t>
            </w: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>- oklopljeni konjanici</w:t>
            </w:r>
          </w:p>
          <w:p w:rsidR="00853AB3" w:rsidRPr="003E24B5" w:rsidRDefault="00853AB3" w:rsidP="00853AB3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          - ratovanje</w:t>
            </w:r>
          </w:p>
          <w:p w:rsidR="00F47C9C" w:rsidRPr="003E24B5" w:rsidRDefault="00853AB3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- </w:t>
            </w:r>
            <w:r w:rsidRPr="003E24B5">
              <w:rPr>
                <w:rFonts w:ascii="Calibri Light" w:hAnsi="Calibri Light" w:cs="Calibri Light"/>
                <w:sz w:val="24"/>
                <w:szCs w:val="24"/>
              </w:rPr>
              <w:t>križarski viteški redovi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688"/>
              <w:gridCol w:w="3006"/>
              <w:gridCol w:w="2736"/>
            </w:tblGrid>
            <w:tr w:rsidR="00830811" w:rsidRPr="003E24B5" w:rsidTr="00E77B0C">
              <w:trPr>
                <w:trHeight w:val="460"/>
              </w:trPr>
              <w:tc>
                <w:tcPr>
                  <w:tcW w:w="1915" w:type="dxa"/>
                  <w:shd w:val="clear" w:color="auto" w:fill="EDEDED" w:themeFill="accent3" w:themeFillTint="33"/>
                  <w:vAlign w:val="center"/>
                </w:tcPr>
                <w:p w:rsidR="00853AB3" w:rsidRPr="003E24B5" w:rsidRDefault="00853AB3" w:rsidP="00853AB3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templari</w:t>
                  </w:r>
                </w:p>
              </w:tc>
              <w:tc>
                <w:tcPr>
                  <w:tcW w:w="1915" w:type="dxa"/>
                  <w:shd w:val="clear" w:color="auto" w:fill="FFF2CC" w:themeFill="accent4" w:themeFillTint="33"/>
                  <w:vAlign w:val="center"/>
                </w:tcPr>
                <w:p w:rsidR="00853AB3" w:rsidRPr="003E24B5" w:rsidRDefault="00853AB3" w:rsidP="00853AB3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ivanovci</w:t>
                  </w:r>
                </w:p>
              </w:tc>
              <w:tc>
                <w:tcPr>
                  <w:tcW w:w="1917" w:type="dxa"/>
                  <w:shd w:val="clear" w:color="auto" w:fill="E2EFD9" w:themeFill="accent6" w:themeFillTint="33"/>
                  <w:vAlign w:val="center"/>
                </w:tcPr>
                <w:p w:rsidR="00853AB3" w:rsidRPr="003E24B5" w:rsidRDefault="00853AB3" w:rsidP="00853AB3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teutonci</w:t>
                  </w:r>
                </w:p>
              </w:tc>
            </w:tr>
            <w:tr w:rsidR="00830811" w:rsidRPr="003E24B5" w:rsidTr="00830811">
              <w:trPr>
                <w:trHeight w:val="1510"/>
              </w:trPr>
              <w:tc>
                <w:tcPr>
                  <w:tcW w:w="1915" w:type="dxa"/>
                  <w:shd w:val="clear" w:color="auto" w:fill="EDEDED" w:themeFill="accent3" w:themeFillTint="33"/>
                </w:tcPr>
                <w:p w:rsidR="00853AB3" w:rsidRPr="003E24B5" w:rsidRDefault="00853AB3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- djeluju od početka </w:t>
                  </w:r>
                  <w:r w:rsidR="00B36FE1"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XII</w:t>
                  </w: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. do početka </w:t>
                  </w:r>
                  <w:r w:rsidR="00B36FE1"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XIV</w:t>
                  </w: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. stoljeća</w:t>
                  </w:r>
                </w:p>
                <w:p w:rsidR="00853AB3" w:rsidRPr="003E24B5" w:rsidRDefault="00853AB3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- zadaća: obrana putova prema Jeruzalemu</w:t>
                  </w:r>
                </w:p>
                <w:p w:rsidR="00853AB3" w:rsidRPr="003E24B5" w:rsidRDefault="00853AB3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- crveni križ na bijelom plaštu</w:t>
                  </w:r>
                </w:p>
                <w:p w:rsidR="00830811" w:rsidRPr="003E24B5" w:rsidRDefault="00830811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noProof/>
                      <w:sz w:val="24"/>
                      <w:szCs w:val="24"/>
                      <w:lang w:eastAsia="hr-HR"/>
                    </w:rPr>
                    <w:lastRenderedPageBreak/>
                    <w:drawing>
                      <wp:inline distT="0" distB="0" distL="0" distR="0">
                        <wp:extent cx="1569720" cy="2903220"/>
                        <wp:effectExtent l="0" t="0" r="0" b="0"/>
                        <wp:docPr id="1" name="Slika 1" descr="C:\Users\Korisnik\AppData\Local\Microsoft\Windows\INetCache\Content.MSO\4979358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orisnik\AppData\Local\Microsoft\Windows\INetCache\Content.MSO\4979358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9720" cy="2903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5" w:type="dxa"/>
                  <w:shd w:val="clear" w:color="auto" w:fill="FFF2CC" w:themeFill="accent4" w:themeFillTint="33"/>
                </w:tcPr>
                <w:p w:rsidR="00853AB3" w:rsidRPr="003E24B5" w:rsidRDefault="00830811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- osnovani u XI. stoljeću</w:t>
                  </w:r>
                </w:p>
                <w:p w:rsidR="00830811" w:rsidRPr="003E24B5" w:rsidRDefault="00830811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- djeluju i danas</w:t>
                  </w:r>
                </w:p>
                <w:p w:rsidR="00830811" w:rsidRPr="003E24B5" w:rsidRDefault="00830811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- zadaća: briga o bolesnim</w:t>
                  </w:r>
                </w:p>
                <w:p w:rsidR="00830811" w:rsidRPr="003E24B5" w:rsidRDefault="00830811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- bijeli križ na crnom plaštu</w:t>
                  </w:r>
                </w:p>
                <w:p w:rsidR="00830811" w:rsidRPr="003E24B5" w:rsidRDefault="00830811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>
                        <wp:extent cx="1763486" cy="1280160"/>
                        <wp:effectExtent l="0" t="0" r="8255" b="0"/>
                        <wp:docPr id="2" name="Slika 2" descr="Slikovni rezultat za ivanovci viteški 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Slikovni rezultat za ivanovci viteški 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3070" cy="12871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7" w:type="dxa"/>
                  <w:shd w:val="clear" w:color="auto" w:fill="E2EFD9" w:themeFill="accent6" w:themeFillTint="33"/>
                </w:tcPr>
                <w:p w:rsidR="00853AB3" w:rsidRPr="003E24B5" w:rsidRDefault="00830811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- osnovani u XII. stoljeću</w:t>
                  </w:r>
                </w:p>
                <w:p w:rsidR="00B36FE1" w:rsidRPr="003E24B5" w:rsidRDefault="00B36FE1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- misionarski zadatak </w:t>
                  </w:r>
                </w:p>
                <w:p w:rsidR="00B36FE1" w:rsidRPr="003E24B5" w:rsidRDefault="00B36FE1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sz w:val="24"/>
                      <w:szCs w:val="24"/>
                    </w:rPr>
                    <w:t>- crni malteški križ na bijelom plaštu</w:t>
                  </w:r>
                </w:p>
                <w:p w:rsidR="00830811" w:rsidRPr="003E24B5" w:rsidRDefault="00B36FE1" w:rsidP="00853AB3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E24B5">
                    <w:rPr>
                      <w:rFonts w:ascii="Calibri Light" w:hAnsi="Calibri Light" w:cs="Calibri Light"/>
                      <w:noProof/>
                      <w:sz w:val="24"/>
                      <w:szCs w:val="24"/>
                      <w:lang w:eastAsia="hr-HR"/>
                    </w:rPr>
                    <w:lastRenderedPageBreak/>
                    <w:drawing>
                      <wp:inline distT="0" distB="0" distL="0" distR="0">
                        <wp:extent cx="1594125" cy="2750820"/>
                        <wp:effectExtent l="0" t="0" r="6350" b="0"/>
                        <wp:docPr id="3" name="Slika 3" descr="Slikovni rezultat za teutonc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Slikovni rezultat za teutonc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8950" cy="2776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47C9C" w:rsidRPr="003E24B5" w:rsidRDefault="00F47C9C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F47C9C" w:rsidRPr="003E24B5" w:rsidRDefault="00B36FE1" w:rsidP="003712B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E24B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- trubaduri </w:t>
            </w:r>
            <w:r w:rsidRPr="003E24B5">
              <w:rPr>
                <w:rFonts w:ascii="Calibri Light" w:hAnsi="Calibri Light" w:cs="Calibri Light"/>
                <w:sz w:val="24"/>
                <w:szCs w:val="24"/>
              </w:rPr>
              <w:t>- srednjovjekovni putujući zabavljači, pjesnici i svirači</w:t>
            </w:r>
          </w:p>
        </w:tc>
      </w:tr>
    </w:tbl>
    <w:p w:rsidR="003712BE" w:rsidRPr="003E24B5" w:rsidRDefault="003712BE">
      <w:pPr>
        <w:rPr>
          <w:rFonts w:ascii="Calibri Light" w:hAnsi="Calibri Light" w:cs="Calibri Light"/>
          <w:sz w:val="24"/>
          <w:szCs w:val="24"/>
        </w:rPr>
      </w:pPr>
    </w:p>
    <w:sectPr w:rsidR="003712BE" w:rsidRPr="003E24B5" w:rsidSect="00BE7A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20E4"/>
    <w:multiLevelType w:val="hybridMultilevel"/>
    <w:tmpl w:val="F0D6E2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9403D"/>
    <w:multiLevelType w:val="hybridMultilevel"/>
    <w:tmpl w:val="4A8C69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16593"/>
    <w:multiLevelType w:val="hybridMultilevel"/>
    <w:tmpl w:val="C6B45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C70F8"/>
    <w:multiLevelType w:val="hybridMultilevel"/>
    <w:tmpl w:val="A1E07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C9C"/>
    <w:rsid w:val="000114B1"/>
    <w:rsid w:val="000F5477"/>
    <w:rsid w:val="002A68A8"/>
    <w:rsid w:val="003712BE"/>
    <w:rsid w:val="003E24B5"/>
    <w:rsid w:val="00681CF6"/>
    <w:rsid w:val="00830811"/>
    <w:rsid w:val="008475DC"/>
    <w:rsid w:val="00853AB3"/>
    <w:rsid w:val="0088561C"/>
    <w:rsid w:val="009F4E8A"/>
    <w:rsid w:val="00AC736A"/>
    <w:rsid w:val="00B2675E"/>
    <w:rsid w:val="00B36FE1"/>
    <w:rsid w:val="00BE7AE4"/>
    <w:rsid w:val="00E77B0C"/>
    <w:rsid w:val="00F47C9C"/>
    <w:rsid w:val="00FA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E369D-AB45-42DD-A035-07D9679A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F47C9C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F47C9C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F47C9C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F47C9C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F47C9C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F47C9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F4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TTiaA_o56X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Deniver Vukelić</cp:lastModifiedBy>
  <cp:revision>8</cp:revision>
  <dcterms:created xsi:type="dcterms:W3CDTF">2020-01-18T20:00:00Z</dcterms:created>
  <dcterms:modified xsi:type="dcterms:W3CDTF">2020-04-30T12:31:00Z</dcterms:modified>
</cp:coreProperties>
</file>